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252" w:rsidRDefault="00956252" w:rsidP="009562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37680A" w:rsidRPr="00956252" w:rsidRDefault="00956252" w:rsidP="009562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6252">
        <w:rPr>
          <w:rFonts w:ascii="Times New Roman" w:hAnsi="Times New Roman" w:cs="Times New Roman"/>
          <w:b/>
          <w:sz w:val="28"/>
          <w:szCs w:val="28"/>
          <w:u w:val="single"/>
        </w:rPr>
        <w:t>PARERE</w:t>
      </w:r>
    </w:p>
    <w:p w:rsidR="00956252" w:rsidRDefault="00956252" w:rsidP="009562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252" w:rsidRDefault="00956252" w:rsidP="009562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252" w:rsidRDefault="00956252" w:rsidP="009562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Tizio e Caio è contestato il reato di tentata rapina e omicidio, in quanto, in un conflitto a fuoco, hanno ucciso il conducente di un furgone portavalori, scortato da uomini armati, nel tentativo di impossessarsi delle somme di denaro in esso contenute.</w:t>
      </w:r>
    </w:p>
    <w:p w:rsidR="00956252" w:rsidRDefault="00956252" w:rsidP="009562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sua volta, </w:t>
      </w:r>
      <w:proofErr w:type="spellStart"/>
      <w:r>
        <w:rPr>
          <w:rFonts w:ascii="Times New Roman" w:hAnsi="Times New Roman" w:cs="Times New Roman"/>
          <w:sz w:val="28"/>
          <w:szCs w:val="28"/>
        </w:rPr>
        <w:t>Mevio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risponde degli stessi reati, in concorso con Tizio e Caio, essendo egli rimasto all’interno dell’auto, con la quale questi ultimi si erano recati sul luogo </w:t>
      </w:r>
      <w:proofErr w:type="gramStart"/>
      <w:r>
        <w:rPr>
          <w:rFonts w:ascii="Times New Roman" w:hAnsi="Times New Roman" w:cs="Times New Roman"/>
          <w:sz w:val="28"/>
          <w:szCs w:val="28"/>
        </w:rPr>
        <w:t>dell’agguato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ed avendoli attesi all’atto della fuga dopo lo scontro a fuoco.</w:t>
      </w:r>
    </w:p>
    <w:p w:rsidR="00956252" w:rsidRPr="00956252" w:rsidRDefault="00956252" w:rsidP="009562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Assunta il candidato la difesa di </w:t>
      </w:r>
      <w:proofErr w:type="spellStart"/>
      <w:r>
        <w:rPr>
          <w:rFonts w:ascii="Times New Roman" w:hAnsi="Times New Roman" w:cs="Times New Roman"/>
          <w:sz w:val="28"/>
          <w:szCs w:val="28"/>
        </w:rPr>
        <w:t>Mevio</w:t>
      </w:r>
      <w:proofErr w:type="spellEnd"/>
      <w:r>
        <w:rPr>
          <w:rFonts w:ascii="Times New Roman" w:hAnsi="Times New Roman" w:cs="Times New Roman"/>
          <w:sz w:val="28"/>
          <w:szCs w:val="28"/>
        </w:rPr>
        <w:t>, si soffermi sulle sottese problematiche relative al concorso di persone nel reato, con particolare riferimento alla ipotesi, di cui all’art. 116 C.P. (</w:t>
      </w:r>
      <w:proofErr w:type="spellStart"/>
      <w:r>
        <w:rPr>
          <w:rFonts w:ascii="Times New Roman" w:hAnsi="Times New Roman" w:cs="Times New Roman"/>
          <w:sz w:val="28"/>
          <w:szCs w:val="28"/>
        </w:rPr>
        <w:t>sent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Cass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I n. 36633 ud. 9/2/2011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dep</w:t>
      </w:r>
      <w:proofErr w:type="spellEnd"/>
      <w:r>
        <w:rPr>
          <w:rFonts w:ascii="Times New Roman" w:hAnsi="Times New Roman" w:cs="Times New Roman"/>
          <w:sz w:val="28"/>
          <w:szCs w:val="28"/>
        </w:rPr>
        <w:t>. 11/10/2011).</w:t>
      </w:r>
    </w:p>
    <w:sectPr w:rsidR="00956252" w:rsidRPr="009562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52"/>
    <w:rsid w:val="0037680A"/>
    <w:rsid w:val="00956252"/>
    <w:rsid w:val="00BE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7D037-E486-44D2-A3A3-2B441590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6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62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</dc:creator>
  <cp:lastModifiedBy>Fulvi Francesca Romana</cp:lastModifiedBy>
  <cp:revision>2</cp:revision>
  <cp:lastPrinted>2015-05-20T10:18:00Z</cp:lastPrinted>
  <dcterms:created xsi:type="dcterms:W3CDTF">2015-06-15T08:44:00Z</dcterms:created>
  <dcterms:modified xsi:type="dcterms:W3CDTF">2015-06-15T08:44:00Z</dcterms:modified>
</cp:coreProperties>
</file>